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430" w:rsidRPr="00466AE8" w:rsidRDefault="00D77430" w:rsidP="00466AE8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Версия от </w:t>
      </w:r>
      <w:r w:rsidR="00701218"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11</w:t>
      </w:r>
      <w:r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D21665"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июня</w:t>
      </w:r>
      <w:r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2020 года</w:t>
      </w:r>
    </w:p>
    <w:p w:rsidR="00D77430" w:rsidRPr="00466AE8" w:rsidRDefault="00D7743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310EF" w:rsidRPr="00466AE8" w:rsidRDefault="00400B4A" w:rsidP="003168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Информация</w:t>
      </w:r>
      <w:r w:rsidR="00ED666C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 теме</w:t>
      </w:r>
    </w:p>
    <w:p w:rsidR="00794ADE" w:rsidRPr="00466AE8" w:rsidRDefault="00ED666C" w:rsidP="003168F9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«Внесение поправок</w:t>
      </w:r>
      <w:r w:rsidR="00D310E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Конституцию Российской Федерации»</w:t>
      </w:r>
    </w:p>
    <w:p w:rsidR="00D310EF" w:rsidRPr="00466AE8" w:rsidRDefault="00D310EF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55532" w:rsidRPr="00466AE8" w:rsidRDefault="00D21665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июля в России </w:t>
      </w:r>
      <w:r w:rsidR="0095553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про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йдёт</w:t>
      </w:r>
      <w:r w:rsidR="0095553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55532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общероссийское голосование</w:t>
      </w:r>
      <w:r w:rsidR="0095553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поправкам в Конституцию страны. </w:t>
      </w:r>
      <w:r w:rsidR="00730BF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Внимательно</w:t>
      </w:r>
      <w:r w:rsidR="00D7743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разберё</w:t>
      </w:r>
      <w:r w:rsidR="0095553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мся – чем обусловлена необходимость внесения измен</w:t>
      </w:r>
      <w:r w:rsidR="00730BF2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ений в Основной закон страны, какие поправки вносятся в Конституцию, роль и место общероссийского голосования.</w:t>
      </w:r>
    </w:p>
    <w:p w:rsidR="00735E8C" w:rsidRPr="00466AE8" w:rsidRDefault="00735E8C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310EF" w:rsidRPr="00466AE8" w:rsidRDefault="00D310EF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Ситуация</w:t>
      </w:r>
      <w:r w:rsidR="0000007C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мире и в России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Востре</w:t>
      </w:r>
      <w:r w:rsidR="00CA57F0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бованность редакции Конституции</w:t>
      </w:r>
      <w:r w:rsidR="0000007C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30BF2" w:rsidRPr="00466AE8" w:rsidRDefault="00730BF2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Редакция Основного закона России – Конституции направлена на защиту прав и свобод россиян, укрепление государства в условиях нарастания внешних и вн</w:t>
      </w:r>
      <w:r w:rsidR="00D7743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утренних вызовов и угроз, создаё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правовые условия для </w:t>
      </w:r>
      <w:r w:rsidR="0000007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развития и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безопасности России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её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граждан.</w:t>
      </w:r>
    </w:p>
    <w:p w:rsidR="00413C8F" w:rsidRPr="00466AE8" w:rsidRDefault="00CA57F0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168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Конституция 1993 года</w:t>
      </w:r>
      <w:r w:rsidR="0000007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принималась по инициативе Президента России Бориса Николаевича Ельцины в условиях перехода страны от </w:t>
      </w:r>
      <w:r w:rsidR="00413C8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одного социально-экономического уклада к другому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13C8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Более того, в 1993 году страна погрузилась в политический кризис. Действующая Конституция РСФСР провозглашала высшим органом власти Верховный Совет, а декларация о суверенитете России таким органом объявляла Президента. Двоевластие привело к трагическим событиям.</w:t>
      </w:r>
    </w:p>
    <w:p w:rsidR="00413C8F" w:rsidRPr="00466AE8" w:rsidRDefault="00413C8F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1993 года с одной стороны провозгласила права и свободы человека высшими ценностями, а с другой учредила сильную президентскую власть, как гаранта защиты человека.</w:t>
      </w:r>
    </w:p>
    <w:p w:rsidR="00C31170" w:rsidRPr="00466AE8" w:rsidRDefault="0000007C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Ельцинская Конституция и сегодня лежит в основе новой редакции Основного закона. Президент России Владимир Владимирович Путин, выступая 15 января 2020 года с Посланием Федеральному Собранию отметил: </w:t>
      </w:r>
      <w:r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="00C31170" w:rsidRPr="00466A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Потенциал Конституции 1993 года далеко не исчерпан, а фундаментальные </w:t>
      </w:r>
      <w:r w:rsidR="00C31170" w:rsidRPr="00466A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основы конституционного строя, права и свободы человека, надеюсь, ещё многие десятилетия будут оставаться прочной ценностной базой для российского общества».</w:t>
      </w:r>
      <w:r w:rsidR="00C31170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D666C" w:rsidRPr="00466AE8" w:rsidRDefault="00D24858" w:rsidP="00466AE8">
      <w:pPr>
        <w:shd w:val="clear" w:color="auto" w:fill="FEFEFE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с 1993 года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мир </w:t>
      </w:r>
      <w:r w:rsidR="00D21665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изменился,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Россия стала другой. </w:t>
      </w:r>
      <w:r w:rsidR="007B1AF2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Наша страна 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вернула себе позиции мирового лидера. Встал вопрос модернизации Конституции – обеспечения суверенитета </w:t>
      </w:r>
      <w:r w:rsidR="00413C8F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целостности 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страны</w:t>
      </w:r>
      <w:r w:rsidR="00413C8F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D21665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защиты её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</w:t>
      </w:r>
      <w:r w:rsidR="00ED00A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новых условиях</w:t>
      </w:r>
      <w:r w:rsidR="0000007C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A30C5" w:rsidRPr="00466AE8" w:rsidRDefault="0000007C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Сегодня востребованы 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объединение общества, повышение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роли социального государств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4858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необходимость защиты и развития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русского мира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03177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русского </w:t>
      </w:r>
      <w:r w:rsidR="00CA57F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языка, традиционных национальных ценностей –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семьи, веры в Бога</w:t>
      </w:r>
      <w:r w:rsidR="0003177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любви к Отечеству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в наведении порядка в системе государственного и муниципального управления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A30C5" w:rsidRPr="00466AE8" w:rsidRDefault="00DA30C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Последние события в мире, мировая эпидемия </w:t>
      </w:r>
      <w:proofErr w:type="spellStart"/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короновируса</w:t>
      </w:r>
      <w:proofErr w:type="spellEnd"/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сделали особенно актуальными поправки в Конституцию, направленные на сохранение здоровья граждан России</w:t>
      </w:r>
      <w:r w:rsidR="00ED0A28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рабочих мест, социальных гарантий</w:t>
      </w:r>
      <w:r w:rsidR="003168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защиту семьи и детства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D00A4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00A4" w:rsidRPr="00466AE8" w:rsidRDefault="001E669D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Роль общероссийского голосования</w:t>
      </w:r>
      <w:r w:rsidR="0005669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ED00A4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Президент России Владимир Владимирович Путин, выступая 15 января 2020 года с Посланием Федеральному Собранию, заявил о необходимости и востребованности внесения изменений в Конституцию. Поправка в </w:t>
      </w:r>
      <w:r w:rsidR="00DA0A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Конституцию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была внесена Президентом в Государственную Думу 20 января. </w:t>
      </w:r>
    </w:p>
    <w:p w:rsidR="00ED00A4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Проект федерального закона не затрагивал фундаментальных основ Конституции РФ и не предусматривал изменения глав 1, 2 и 9 Основного закона. </w:t>
      </w:r>
      <w:r w:rsidR="007B1AF2" w:rsidRPr="00466AE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</w:t>
      </w:r>
      <w:r w:rsidR="007B70C0" w:rsidRPr="00466AE8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ы принимаем поправки в действующую Конституцию, а не новый текст Основного закона</w:t>
      </w:r>
      <w:r w:rsidR="007B70C0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ED00A4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обсуждения поправок,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внесённых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Президентом и новых предложений, была создана рабочая группа, сопредседателем которой стал наш земляк, председатель комитета Госдумы Павел Владимирович Крашенинников</w:t>
      </w:r>
      <w:r w:rsidR="00D7743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 В группу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вошла Уполномоченный по правам человека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Свердловской области Татьяна Георгиевна Мерзлякова.</w:t>
      </w:r>
      <w:r w:rsidR="00D24858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стали одними из самых активных участников процесса формирования новой редакции Конституции.</w:t>
      </w:r>
    </w:p>
    <w:p w:rsidR="00ED00A4" w:rsidRPr="00466AE8" w:rsidRDefault="008B79A6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итоге, 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марта Государственная Дума утвердила </w:t>
      </w:r>
      <w:r w:rsidR="00DA0A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более 200 поправок 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 Конституцию</w:t>
      </w:r>
      <w:r w:rsidR="00DA0A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России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DA0A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Они стали результатам активного обсуждения </w:t>
      </w:r>
      <w:r w:rsidR="007B70C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поправок</w:t>
      </w:r>
      <w:r w:rsidR="00DA0A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всеми гражданами страны.</w:t>
      </w:r>
    </w:p>
    <w:p w:rsidR="00D116C0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 принятом федеральном зако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не обозначена роль и место общероссийского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голосования.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Новая редакция Конституции вступает в силу по результатам общер</w:t>
      </w:r>
      <w:r w:rsidR="00DA30C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оссийского голосования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если поправки поддержит </w:t>
      </w:r>
      <w:r w:rsidR="008B79A6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более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половины россиян,</w:t>
      </w:r>
      <w:r w:rsidR="00D2166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принявших участие в голосовании</w:t>
      </w:r>
      <w:r w:rsidR="00ED0A28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 июля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ED00A4" w:rsidRPr="00466AE8" w:rsidRDefault="00ED00A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A0A95" w:rsidRPr="00466AE8" w:rsidRDefault="00ED00A4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Отношение к </w:t>
      </w:r>
      <w:r w:rsidR="00DA30C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общероссийскому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голосованию.</w:t>
      </w:r>
    </w:p>
    <w:p w:rsidR="00D24858" w:rsidRPr="00466AE8" w:rsidRDefault="00D2485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Это историческое событие, которое случается в жизни поколения один раз.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Основном законе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закрепляется «</w:t>
      </w:r>
      <w:r w:rsidR="00ED00A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путинск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ий тип» государства: государства прочного, привязанного к национ</w:t>
      </w:r>
      <w:r w:rsidR="007B70C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альным и народным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устоям и традициям, развивающего социальные права граждан.</w:t>
      </w:r>
      <w:r w:rsidR="00DA30C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Государства - 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надёжного</w:t>
      </w:r>
      <w:r w:rsidR="00DA30C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защитника своих граждан.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Государства – обеспечивающего безопасность людей.</w:t>
      </w:r>
    </w:p>
    <w:p w:rsidR="00701218" w:rsidRPr="00466AE8" w:rsidRDefault="00413C8F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 подчеркнуть, что для принятия поправки в Конституцию России не требуется проведения референдума или общероссийского голосования. Их могли принять депутаты Государственной Думы и сенаторы Совета Федерации. Но Владимир Владимирович Путин настоял, что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новая редакция вступит в силу только </w:t>
      </w:r>
      <w:r w:rsidR="00EC0BE4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случае, если её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поддержит более половины граждан, принявших участие в </w:t>
      </w:r>
      <w:r w:rsidR="007B1AF2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общероссийском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голосовании</w:t>
      </w:r>
      <w:r w:rsidR="007B1AF2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</w:p>
    <w:p w:rsidR="00ED0A28" w:rsidRPr="00466AE8" w:rsidRDefault="00ED0A2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Важно вступление поправок в Конституцию в силу до принятия бюджета России на 2021 и последующие годы.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Тогда все меры защиты людей </w:t>
      </w:r>
      <w:r w:rsidR="003168F9">
        <w:rPr>
          <w:rFonts w:ascii="Times New Roman" w:hAnsi="Times New Roman" w:cs="Times New Roman"/>
          <w:color w:val="000000" w:themeColor="text1"/>
          <w:sz w:val="28"/>
          <w:szCs w:val="28"/>
        </w:rPr>
        <w:t>будут приниматься в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обязательном порядке – в соответствии с Основным законом страны.</w:t>
      </w:r>
    </w:p>
    <w:p w:rsidR="00907484" w:rsidRPr="00466AE8" w:rsidRDefault="0090748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Фактически, на деле, поправки в Конституцию уже начали работать. Государство принимает решения оперативно, в соответствии с главными приоритетами, обозначенными в отредактированной Конституции.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Нам нужно завершить и закрепить полезные людям поправки итогом общероссийского голосования 1 июля.</w:t>
      </w:r>
    </w:p>
    <w:p w:rsidR="00056695" w:rsidRPr="00466AE8" w:rsidRDefault="00056695" w:rsidP="00466AE8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9D" w:rsidRPr="00466AE8" w:rsidRDefault="001E669D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Усиление Конституции – укрепление России.</w:t>
      </w:r>
    </w:p>
    <w:p w:rsidR="00B420DF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Всего 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российском голосовании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предлагается поддержать более двухсот поправок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Конституцию России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Большая часть </w:t>
      </w:r>
      <w:r w:rsidR="008B79A6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из них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упорядочивает систему управления страной и касаются Президента, Государственного Совета, исполнительной и законодательной власти, судов, прокуратуры и так далее. Остановим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своё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внимание на </w:t>
      </w:r>
      <w:r w:rsidR="0024143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отдельных, принципиальных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поправках, которые будут обеспечивать порядок, безопасность, защищённость россиян на многие годы вперёд.</w:t>
      </w:r>
    </w:p>
    <w:p w:rsidR="00907484" w:rsidRPr="00466AE8" w:rsidRDefault="0090748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Конституции записаны главные приоритеты России.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органы власти всех уровней</w:t>
      </w:r>
      <w:r w:rsidR="001E669D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действуют в соответствии с ними – при разработке законов, формировании бюджетов, государственных и муниципальных программ. Поправки в Конституцию изменили приоритеты –</w:t>
      </w:r>
      <w:r w:rsidR="000566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эти изменения нужны и востребованы людьми.</w:t>
      </w:r>
    </w:p>
    <w:p w:rsidR="001E669D" w:rsidRPr="00466AE8" w:rsidRDefault="0090748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Нормы Конституции страны – прямого действия.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 означает, что руководители бюджетных организаций, предприятий всех форм собственности обязаны в неукоснительном порядке в</w:t>
      </w:r>
      <w:r w:rsidR="001E669D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ыполнять положения Конституции.</w:t>
      </w:r>
    </w:p>
    <w:p w:rsidR="00907484" w:rsidRPr="00466AE8" w:rsidRDefault="00056695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После принятия поправок будут разработаны и</w:t>
      </w:r>
      <w:r w:rsidR="003168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внесены изменения в более чем сто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федеральных законов, в которых новые нормы Конституции получат конкретное раскрытие.</w:t>
      </w:r>
    </w:p>
    <w:p w:rsidR="00907484" w:rsidRPr="00466AE8" w:rsidRDefault="0090748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669D" w:rsidRPr="00466AE8" w:rsidRDefault="00907484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4.1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E669D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рабочих мест и доходов граждан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907484" w:rsidRPr="00466AE8" w:rsidRDefault="001E669D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</w:t>
      </w:r>
      <w:r w:rsidR="00907484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осударство своим главным приоритетом указывает защиту труда, рабочих мест, заработной платы россиян. </w:t>
      </w:r>
      <w:r w:rsidR="0090748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Российская Федерация уважает </w:t>
      </w:r>
      <w:r w:rsidR="0090748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труд граждан и обеспечивает защиту их прав. В Российской Федерации гарантируются обязательное социальное страхование, адресная социальная поддержка граждан и индексация социальных пособий и иных социальных выплат.</w:t>
      </w:r>
    </w:p>
    <w:p w:rsidR="00907484" w:rsidRPr="00466AE8" w:rsidRDefault="00056695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События этого года показали, что необходима мощная защита государством трудовых прав. Поддержка г</w:t>
      </w:r>
      <w:r w:rsidR="0090748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осударством предприятий позволила избежать массовых увольнений.</w:t>
      </w:r>
    </w:p>
    <w:p w:rsidR="00907484" w:rsidRPr="00466AE8" w:rsidRDefault="00907484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Основные меры поддержки работодателей МСП, индивидуальных предпринимателей в период эпидемии: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отсрочки (рассрочки) по уплате налогов (за исключением НДС) и страховых взносов для субъектов малого и среднего предпринимательства в наиболее пострадавших отраслях за 1 квартал 2020 года и освобождение субъектов малого и среднего предпринимательства в наиболее пострадавших отраслях от платежей по налогам (за исключением НДС) и страховым взносам за 2 квартал 2020 года.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Реализация кредитной программы поддержки занятости для организаций наиболее пострадавших отраслей с июня 2020 г. со списанием кредита при условии сохранения занятости на 1 апреля 2021 года.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отсрочки платежей по кредитам субъектам МСП, предусматривающей перенос сроков уплаты процентов по кредиту и платежей по основному долгу за период с 1 апреля по 1 октября 2020 года («три по 1/3»).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Приостановление исполнения обязательств по потребительским кредитам («кредитные каникулы») для индивидуальных предпринимателей, чей доход снизился более чем на 30% по сравнению с его среднемесячным доходом за 2019 год, и для субъектов МСП, </w:t>
      </w:r>
      <w:r w:rsidR="003168F9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включённых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перечень наиболее пострадавших отраслей.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Предоставление беспроцентных кредитов на неотложные нужды и выплату заработной платы в целях поддержки и сохранения занятости для всех организаций и индивидуальных предпринимателей в наиболее пострадавших отраслях.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Снижение страховых взносов для всех субъектов малого и среднего предпринимательства с 30 % до 15 % в отношении заработной платы работников в части превышения величины минимального размера оплаты труда.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Уменьшение сумм налога, уплачиваемого индивидуальными предпринимателями, применяющими патентную систему налогообложения, на суммы страховых взносов, в том числе уплачиваемых в фиксированном размере, а также с выплат работникам.</w:t>
      </w:r>
    </w:p>
    <w:p w:rsidR="00907484" w:rsidRPr="00466AE8" w:rsidRDefault="00907484" w:rsidP="00466AE8">
      <w:pPr>
        <w:pStyle w:val="a3"/>
        <w:numPr>
          <w:ilvl w:val="0"/>
          <w:numId w:val="42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Внедрение механизма поддержки индивидуальных предпринимателей и субъектов МСП наиболее пострадавших отраслей в связи с расходами, </w:t>
      </w:r>
      <w:r w:rsidR="0005669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понесёнными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обеспечение соответствия санитарно-эпидемиологическим требованиям.</w:t>
      </w:r>
    </w:p>
    <w:p w:rsidR="00907484" w:rsidRPr="00466AE8" w:rsidRDefault="00907484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Поддержка безработных граждан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07484" w:rsidRPr="00466AE8" w:rsidRDefault="00907484" w:rsidP="00466AE8">
      <w:pPr>
        <w:pStyle w:val="a3"/>
        <w:numPr>
          <w:ilvl w:val="0"/>
          <w:numId w:val="41"/>
        </w:numPr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Продление на три месяца (июнь – август 2020 г.) периода выплаты пособия по безработице для граждан, утративших право на пособие в связи с истечением установленного периода его выплаты с 1 марта 2020 г., и состоящим на </w:t>
      </w:r>
      <w:r w:rsidR="003168F9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учёте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органах службы занятости в качестве безработных после 1 июня 2020 г.</w:t>
      </w:r>
    </w:p>
    <w:p w:rsidR="00907484" w:rsidRPr="00466AE8" w:rsidRDefault="00907484" w:rsidP="00466AE8">
      <w:pPr>
        <w:pStyle w:val="a3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Увеличение минимальной величины пособия по безработице до 4,5 тыс. рублей в мае – июле 2020 г.</w:t>
      </w:r>
    </w:p>
    <w:p w:rsidR="00907484" w:rsidRPr="00466AE8" w:rsidRDefault="00907484" w:rsidP="00466AE8">
      <w:pPr>
        <w:pStyle w:val="a3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Установление максимального размера пособия по безработице (12 130 рублей) для индивидуальных предпринимателей, вынужденных прекратить свою деятельность после 1 марта 2020 г. (с 1 июня по 1 сентября 2020 г.)</w:t>
      </w:r>
    </w:p>
    <w:p w:rsidR="00907484" w:rsidRPr="00466AE8" w:rsidRDefault="00907484" w:rsidP="00466AE8">
      <w:pPr>
        <w:pStyle w:val="a3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Дополнительные ежемесячные выплаты в размере по 3000 рублей на </w:t>
      </w:r>
      <w:r w:rsidR="003168F9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ребёнка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семьям, в которых родители являются безработными</w:t>
      </w:r>
    </w:p>
    <w:p w:rsidR="00056695" w:rsidRPr="00466AE8" w:rsidRDefault="00907484" w:rsidP="00466AE8">
      <w:pPr>
        <w:pStyle w:val="a3"/>
        <w:numPr>
          <w:ilvl w:val="0"/>
          <w:numId w:val="41"/>
        </w:numPr>
        <w:tabs>
          <w:tab w:val="left" w:pos="1134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Возмещение работодателям расходов на частичную оплату труда при организации общественных работ, а также временной занятости для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работников, находящихся под риском увольнения (простой, неполная рабочая неделя, вынужденные отпуска)</w:t>
      </w:r>
      <w:r w:rsidR="00056695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7484" w:rsidRPr="00466AE8" w:rsidRDefault="0090748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E669D" w:rsidRPr="00466AE8" w:rsidRDefault="00056695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4.2 </w:t>
      </w:r>
      <w:r w:rsidR="001E669D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семьи и детства.</w:t>
      </w:r>
    </w:p>
    <w:p w:rsidR="001E669D" w:rsidRPr="00466AE8" w:rsidRDefault="001E669D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Государство объявило своим главным приоритетом защиту семьи и ребёнка. </w:t>
      </w:r>
    </w:p>
    <w:p w:rsidR="00466AE8" w:rsidRPr="00466AE8" w:rsidRDefault="00907484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Защита семьи, материнства, </w:t>
      </w:r>
      <w:r w:rsidR="00466AE8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отцовства 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детства,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института брака как союза мужчины и женщины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признаются важнейшим приоритетом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государственной политики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Поддержать поправку по браку, признаваемому как союз мужчины и женщины, наша святая обязанность по отношению к нашим матерям и отцам, по отношению к нашим детям, которым ещё только предстоит создать свои семьи.</w:t>
      </w:r>
    </w:p>
    <w:p w:rsidR="00466AE8" w:rsidRPr="00466AE8" w:rsidRDefault="00466AE8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Многие семьи с детьми в ходе эпидемии оказались в непростом положении. Государством продолжает оказываться материальная помощь всем, кто воспитывает детей.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Социальные гарантии для защиты детства должны найти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своё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отражение в Конституции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66AE8" w:rsidRPr="00466AE8" w:rsidRDefault="00466AE8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Социальные меры в рамках национального проекта «Демография»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466AE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включены наиболее значимые мероприятия, влияющие на доходы семей при рождении детей, в том числе мероприятия «демографического пакета», объявленного Президентом РФ</w:t>
      </w:r>
      <w:r w:rsidR="003168F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В.В. Путиным 28 ноября 2017</w:t>
      </w:r>
      <w:r w:rsidRPr="00466AE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г</w:t>
      </w:r>
      <w:r w:rsidR="003168F9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>.</w:t>
      </w:r>
      <w:r w:rsidRPr="00466AE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: предоставление ежемесячных выплат в связи с рождением детей в размере прожиточного минимума; предоставление материнского капитала; программа льготного ипотечного кредитования; дополнительные меры, направленные на поддержку рождаемости на Дальнем Востоке. </w:t>
      </w:r>
    </w:p>
    <w:p w:rsidR="00466AE8" w:rsidRPr="00466AE8" w:rsidRDefault="00466AE8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Среди ключевых мер – </w:t>
      </w:r>
      <w:r w:rsidRPr="00466AE8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увеличение материнского капитала до 616 617 рублей.</w:t>
      </w:r>
    </w:p>
    <w:p w:rsidR="00466AE8" w:rsidRPr="00466AE8" w:rsidRDefault="00466AE8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Дополнительные меры поддержки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в период эпидемии:</w:t>
      </w:r>
      <w:r w:rsidRPr="00466AE8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</w:p>
    <w:p w:rsidR="00466AE8" w:rsidRPr="00466AE8" w:rsidRDefault="00466AE8" w:rsidP="00466AE8">
      <w:pPr>
        <w:pStyle w:val="a3"/>
        <w:numPr>
          <w:ilvl w:val="0"/>
          <w:numId w:val="4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Выплаты в апреле – июне 2020 г. на каждого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ребёнка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возрасте до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трёх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лет в размере 5 000 рублей.</w:t>
      </w:r>
    </w:p>
    <w:p w:rsidR="00466AE8" w:rsidRPr="00466AE8" w:rsidRDefault="00466AE8" w:rsidP="00466AE8">
      <w:pPr>
        <w:pStyle w:val="a3"/>
        <w:numPr>
          <w:ilvl w:val="0"/>
          <w:numId w:val="4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Единовременная выплата в размере 10 000 рублей на каждого ребёнка с трёх лет до наступления 16-летнего возраста.</w:t>
      </w:r>
    </w:p>
    <w:p w:rsidR="00466AE8" w:rsidRPr="00466AE8" w:rsidRDefault="00466AE8" w:rsidP="00466AE8">
      <w:pPr>
        <w:pStyle w:val="a3"/>
        <w:numPr>
          <w:ilvl w:val="0"/>
          <w:numId w:val="4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в два раза минимального размера ежемесячного пособия по уходу за первым ребёнком до полутора лет.</w:t>
      </w:r>
    </w:p>
    <w:p w:rsidR="00466AE8" w:rsidRPr="00466AE8" w:rsidRDefault="00466AE8" w:rsidP="00466AE8">
      <w:pPr>
        <w:pStyle w:val="a3"/>
        <w:numPr>
          <w:ilvl w:val="0"/>
          <w:numId w:val="4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Ежемесячные выплаты нуждающимся семьям на детей в возрасте от 3 до 7 лет в размере 50% величины прожиточного минимума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ребёнка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, установленного в субъекте Российской Федерации (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расчёт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выплаты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осуществлён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с 1 января 2020 года).</w:t>
      </w:r>
    </w:p>
    <w:p w:rsidR="00466AE8" w:rsidRPr="00466AE8" w:rsidRDefault="00466AE8" w:rsidP="00466AE8">
      <w:pPr>
        <w:pStyle w:val="a3"/>
        <w:numPr>
          <w:ilvl w:val="0"/>
          <w:numId w:val="40"/>
        </w:numPr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Применение с 1 января 2021 года нового подхода при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расчёте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нуждаемости семей в ежемесячной выплате на детей в возрасте от 3 до 7 лет включительно: увеличение с 1 января 2021 г. размера ежемесячной выплаты до 100% величины прожиточного минимума для детей в субъекте Российской Федерации за второй квартал года, предшествующего году обращения за </w:t>
      </w:r>
      <w:proofErr w:type="spellStart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ее</w:t>
      </w:r>
      <w:proofErr w:type="spellEnd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назначением, если размер среднедушевого дохода семьи с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учётом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 xml:space="preserve"> ежемесячной выплаты, установленной в размере 50% величины прожиточного минимума для детей, не превышает величину прожиточного минимума на душу населения в субъекте Российской Федерации.</w:t>
      </w:r>
    </w:p>
    <w:p w:rsidR="00466AE8" w:rsidRPr="00466AE8" w:rsidRDefault="00466AE8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66AE8" w:rsidRPr="00466AE8" w:rsidRDefault="00466AE8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4.3 Защита пенсионеров.</w:t>
      </w:r>
    </w:p>
    <w:p w:rsidR="00907484" w:rsidRPr="00466AE8" w:rsidRDefault="0090748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России формируется система пенсионного обеспечения граждан на основе принципов всеобщности, справедливости и солидарности поколений, производится индексация не реже 1 раза в год.</w:t>
      </w:r>
    </w:p>
    <w:p w:rsidR="001E669D" w:rsidRPr="00466AE8" w:rsidRDefault="001E669D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Гарантии постоянной индексации социальных выплат и пенсий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гарантии достойной жизни самых уязвимых категорий. «Социальные» поправки в Конституцию - это, в первую очередь, свидетельство уважения и заботы о всех гражданах.</w:t>
      </w:r>
    </w:p>
    <w:p w:rsidR="001E669D" w:rsidRPr="00466AE8" w:rsidRDefault="001E669D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Президент РФ своим Указом от 7 мая 2018 г. № 204 «О национальных целях и стратегических задачах развития РФ до 2024 г.» Правительству РФ поставил задачу обеспечить рост уровня пенсионного обеспечения выше уровня инфляции. Но это регулировалось отдельными законами (ФЗ от 3 </w:t>
      </w:r>
      <w:r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октября 2018 г. № 350-ФЗ «О внесении изменений в отдельные законодательные акты Российской Федерации по вопросам назначения и выплаты пенсии»).</w:t>
      </w:r>
    </w:p>
    <w:p w:rsidR="001E669D" w:rsidRPr="00466AE8" w:rsidRDefault="001E669D" w:rsidP="00466AE8">
      <w:pPr>
        <w:pStyle w:val="ad"/>
        <w:spacing w:after="0" w:line="360" w:lineRule="auto"/>
        <w:ind w:left="0" w:right="0" w:firstLine="709"/>
        <w:contextualSpacing w:val="0"/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</w:rPr>
      </w:pPr>
      <w:r w:rsidRPr="00466AE8">
        <w:rPr>
          <w:rFonts w:ascii="Times New Roman" w:eastAsia="Calibri" w:hAnsi="Times New Roman" w:cs="Times New Roman"/>
          <w:i w:val="0"/>
          <w:color w:val="000000" w:themeColor="text1"/>
          <w:sz w:val="28"/>
          <w:szCs w:val="28"/>
        </w:rPr>
        <w:t>С 1 января 2019 года осуществлена индексация страховых пенсий неработающих пенсионеров на 7,05 процентов. С 1 января 2020 года страховые пенсии неработающих пенсионеров проиндексированы на 6,6%, что выше показателя   инфляции по итогам 2019 года.</w:t>
      </w:r>
    </w:p>
    <w:p w:rsidR="00466AE8" w:rsidRPr="00466AE8" w:rsidRDefault="00466AE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466AE8" w:rsidRPr="00466AE8" w:rsidRDefault="00466AE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4.4. Доступная и эффективная медицина.</w:t>
      </w:r>
    </w:p>
    <w:p w:rsidR="001E669D" w:rsidRPr="00466AE8" w:rsidRDefault="001E669D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Эпидемия стала напоминанием о том, что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доступность медицины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действительно ключевой фактор для сохранения нации и это ответственность всех уровней власти.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Коронавирус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показал слабые места нашей социальной системы. Преодоление проблем – приоритет государства. Приоритеты должны быть безусловно закреплены в Конституции, один из них – повышение качества и доступности здравоохранения. </w:t>
      </w:r>
    </w:p>
    <w:p w:rsidR="00EC0BE4" w:rsidRPr="00466AE8" w:rsidRDefault="00EC0BE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70C0" w:rsidRPr="00466AE8" w:rsidRDefault="00466AE8" w:rsidP="00466AE8">
      <w:pPr>
        <w:pStyle w:val="a3"/>
        <w:numPr>
          <w:ilvl w:val="1"/>
          <w:numId w:val="4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B70C0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национальных интересов России и россиян.</w:t>
      </w:r>
    </w:p>
    <w:p w:rsidR="00466AE8" w:rsidRPr="00466AE8" w:rsidRDefault="00466AE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новой редакци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Конституции закреплены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которые гарантируют ста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би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льность России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нации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на многие десятилетия вперё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д, обеспечивая гражданам мир и покой,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общественное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согласие.</w:t>
      </w:r>
    </w:p>
    <w:p w:rsidR="00466AE8" w:rsidRPr="00466AE8" w:rsidRDefault="00466AE8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45F3" w:rsidRPr="00466AE8" w:rsidRDefault="008145F3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Россия является правопреемником СССР.</w:t>
      </w:r>
      <w:r w:rsidR="00413C8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 принципиально важное положение не только с юридической точки зрения. Это гово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рит об общей истории со всеми её</w:t>
      </w:r>
      <w:r w:rsidR="00413C8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достижениями и трудностями.</w:t>
      </w:r>
      <w:r w:rsidR="00EC0B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Победа Советского народа в Великой Отечественной Войне становится нашей по высшему, конституционному праву.</w:t>
      </w:r>
    </w:p>
    <w:p w:rsidR="00B70AC4" w:rsidRPr="00466AE8" w:rsidRDefault="00B70AC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целостности России.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Россия обеспечивает защиту своего суверенитета и территориальной целостности. Действия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призывы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направленные на отчуждение части территории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России,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допускаются. Крым – наш! Как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все остальные регионы России.</w:t>
      </w:r>
    </w:p>
    <w:p w:rsidR="007B70C0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8145F3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россиян от несправедливых и опасных решений международных и иностранных организаций.</w:t>
      </w:r>
      <w:r w:rsidR="008145F3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Решения международных организаций не действуют на территории России – если он</w:t>
      </w:r>
      <w:r w:rsidR="00EC0B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и противоречат интересам России</w:t>
      </w:r>
      <w:r w:rsidR="008145F3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наносят вред россиянам. </w:t>
      </w:r>
    </w:p>
    <w:p w:rsidR="00B70AC4" w:rsidRPr="00466AE8" w:rsidRDefault="00B70AC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Запрет на иностранное гражданство для чиновников.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Запрещение </w:t>
      </w:r>
      <w:proofErr w:type="gramStart"/>
      <w:r w:rsidR="00DA30C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чиновникам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любого</w:t>
      </w:r>
      <w:proofErr w:type="gram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уровня иметь гражданство иностранного государства или вид на жительство. Если ты пошёл на службу России – служи только России.</w:t>
      </w:r>
    </w:p>
    <w:p w:rsidR="00B70AC4" w:rsidRPr="00466AE8" w:rsidRDefault="00B70AC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20DF" w:rsidRPr="00466AE8" w:rsidRDefault="00466AE8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4.6 </w:t>
      </w:r>
      <w:r w:rsidR="00B420D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«русского мира».</w:t>
      </w:r>
    </w:p>
    <w:p w:rsidR="007B70C0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Россия признает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исторически сложившиеся государственное единство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сохраняя память предков, передавших нам идеалы и веру в Бога.</w:t>
      </w:r>
      <w:r w:rsidR="00B70AC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случайно в Гимне России есть слова «Хранимая Богом родная земля».</w:t>
      </w:r>
    </w:p>
    <w:p w:rsidR="007B70C0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145F3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Защита Победы</w:t>
      </w:r>
      <w:r w:rsidR="008145F3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Россия чтит память защитников Отечества, обеспечивает защиту исторической правды.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Умаление значение подвига народа при защите Отечества не допускается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B70C0" w:rsidRPr="00466AE8" w:rsidRDefault="008B79A6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Государственным языком</w:t>
      </w:r>
      <w:r w:rsidR="007B70C0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России является русский язык как язык государственно образующего народа</w:t>
      </w:r>
      <w:r w:rsidR="007B70C0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входящего в многонациональный союз равноправных народов России.</w:t>
      </w:r>
    </w:p>
    <w:p w:rsidR="007B70C0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Россия оказывает поддержку соотечественникам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, проживающим за рубежом, в осуществлении их прав, обеспечении защиты их интересов.</w:t>
      </w:r>
    </w:p>
    <w:p w:rsidR="00EC0BE4" w:rsidRPr="00466AE8" w:rsidRDefault="00EC0BE4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B70C0" w:rsidRPr="00466AE8" w:rsidRDefault="00466AE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4.7</w:t>
      </w:r>
      <w:r w:rsidR="0089282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Наведение порядка во власти</w:t>
      </w:r>
      <w:r w:rsidR="00B420D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  <w:r w:rsidR="0089282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расширение демократии</w:t>
      </w:r>
      <w:r w:rsidR="00B420D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реального федерализма</w:t>
      </w:r>
      <w:r w:rsidR="0089282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7B70C0" w:rsidRPr="00466AE8" w:rsidRDefault="007B70C0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Органы государственной власти и органы местного самоуправления входят в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единую систему публичной власти России.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ельцинск</w:t>
      </w:r>
      <w:r w:rsidR="00A66F0B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ой Конституции государственная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муниципальная</w:t>
      </w:r>
      <w:r w:rsidR="00BC35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власть 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раз</w:t>
      </w:r>
      <w:r w:rsidR="00BC35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делены</w:t>
      </w:r>
      <w:r w:rsidR="002A057A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два самостоятельных публичных вида власти. Что </w:t>
      </w:r>
      <w:r w:rsidR="00BC35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нередко 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приводило к управленческому хаосу. Власть в России отныне будет едина – каждый уровень со своими полномочиями и источниками доходов, но </w:t>
      </w:r>
      <w:r w:rsidR="00BC35E4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власть </w:t>
      </w:r>
      <w:r w:rsidR="0089282F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единая, управляемая.</w:t>
      </w:r>
    </w:p>
    <w:p w:rsidR="0089282F" w:rsidRPr="00466AE8" w:rsidRDefault="0089282F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Вводятся элементы «парламентской демократии».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Государственная Дума получает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право утверждать кандидатуру Председателя Правительства РФ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предлагаемую Президентом. Назначать </w:t>
      </w:r>
      <w:r w:rsidR="00D21665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утверждённого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Председателя будет Президент.</w:t>
      </w:r>
    </w:p>
    <w:p w:rsidR="007B70C0" w:rsidRPr="00466AE8" w:rsidRDefault="0089282F" w:rsidP="00466AE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Государственной Думой будут утверждаться кандидатуры заместителей Председателя Правительства и федеральных министров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действующей Конституции</w:t>
      </w:r>
      <w:r w:rsidR="007B70C0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члены Правительства назначаются Президентом РФ без</w:t>
      </w:r>
      <w:r w:rsidR="00B420DF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участия Государственной Думы. </w:t>
      </w:r>
      <w:r w:rsidR="00D21665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Ещё</w:t>
      </w:r>
      <w:r w:rsidR="0089467B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одно принципиально важная поправка в Конституцию. В </w:t>
      </w:r>
      <w:r w:rsidR="00D21665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своё</w:t>
      </w:r>
      <w:r w:rsidR="0089467B" w:rsidRPr="00466AE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время Путин используя сильную президентскую власть, удержал страну от развала. Сегодня, не отказываясь от президентской формы правления, Путин предлагает усилить другие институты власти – Государственную Думу, Совет Федерации, Государственный Совет.</w:t>
      </w:r>
    </w:p>
    <w:p w:rsidR="00B420DF" w:rsidRPr="00466AE8" w:rsidRDefault="00B420DF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- Не только Москва.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 соответствии с поправками местом постоянного пребывания отдельных федеральных органов </w:t>
      </w:r>
      <w:proofErr w:type="spellStart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госвласти</w:t>
      </w:r>
      <w:proofErr w:type="spellEnd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может быть не только столица нашей Родины Москва, но и другой город, </w:t>
      </w:r>
      <w:r w:rsidR="00D21665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определённый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федеральным конституционным законом.</w:t>
      </w:r>
    </w:p>
    <w:p w:rsidR="000726C6" w:rsidRPr="00466AE8" w:rsidRDefault="000726C6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A0D9C" w:rsidRPr="00466AE8" w:rsidRDefault="003A0D9C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текстом поправок к К</w:t>
      </w:r>
      <w:r w:rsidR="00A95A07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онституции Российской Федерации можно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ознакомиться на сайте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конституция2020.рф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по телефону Информационно-справочного центра ЦИК России 8-800-20-000-20 (звонок бесплатный), а также на самом участке для голосования – там будут размещены большие информационные плакаты формата А2.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Кроме, того информирование о тексте поправок уже проводится СМИ, информация размещается и во всех социальных сетях. Разъяснительную работу также ведут «</w:t>
      </w:r>
      <w:r w:rsidR="003168F9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Волонтёры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Конституции», Общественная палата Свердловской области. </w:t>
      </w:r>
    </w:p>
    <w:p w:rsidR="003A0D9C" w:rsidRPr="00466AE8" w:rsidRDefault="003A0D9C" w:rsidP="00466AE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420DF" w:rsidRPr="00466AE8" w:rsidRDefault="00EC0BE4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Организация общероссийского</w:t>
      </w:r>
      <w:r w:rsidR="00B420D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голосования</w:t>
      </w:r>
      <w:r w:rsidR="00D2166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 июля</w:t>
      </w:r>
      <w:r w:rsidR="00B420DF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B420DF" w:rsidRPr="00466AE8" w:rsidRDefault="00B420DF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Закон о поправках выносится на общероссийское голосование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июля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Поправки вступят в силу по итогам голосования – мнение народа будет играть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определяющую роль.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Если поправки</w:t>
      </w:r>
      <w:r w:rsidR="00BC35E4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одобри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т </w:t>
      </w:r>
      <w:r w:rsidR="00ED12FB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более</w:t>
      </w:r>
      <w:r w:rsidR="00A95A07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половины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граждан, принявших участие в голосовании, новая редакция Конституции России вступит в действие.</w:t>
      </w:r>
    </w:p>
    <w:p w:rsidR="002E0C6D" w:rsidRPr="00466AE8" w:rsidRDefault="002E0C6D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избирательном участке гражданин получит бюллетень с вопросом – 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«Вы одобряете изменения в Конституцию России?»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Вариантов ответа – «да» и «нет». Поставив галочку за тот или другой ответ, Вы примите решение – вступать ли поправкам в действие, или нет.</w:t>
      </w:r>
    </w:p>
    <w:p w:rsidR="002D5040" w:rsidRPr="00466AE8" w:rsidRDefault="002D5040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Губернатор Свердловской области Евгений Владимирович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Куйвашев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поставил главные задачи.</w:t>
      </w:r>
    </w:p>
    <w:p w:rsidR="00D21665" w:rsidRPr="00466AE8" w:rsidRDefault="002D5040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Первая. Органам власти создать все условия для безопасного, свободного и легитимного участия граждан Свердловской области в общероссийском голосовании.</w:t>
      </w:r>
      <w:r w:rsidR="002E0C6D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Эта работа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ведётся</w:t>
      </w:r>
      <w:r w:rsidR="002E0C6D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учётом</w:t>
      </w:r>
      <w:r w:rsidR="002E0C6D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новых условий.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21665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Обеспечить безопасное для здоровья людей голосование – главная задача власти.</w:t>
      </w:r>
    </w:p>
    <w:p w:rsidR="002D5040" w:rsidRPr="00466AE8" w:rsidRDefault="002D5040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Вторая.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D12FB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ассказать уральцам о содержании поправок в Конституцию и об общеросси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йском голосовании.</w:t>
      </w:r>
    </w:p>
    <w:p w:rsidR="00ED12FB" w:rsidRPr="00466AE8" w:rsidRDefault="002D5040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Нужно </w:t>
      </w:r>
      <w:r w:rsidR="00ED12FB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помнить слова Путина, сказанные им в ходе выступления в Государственной Думе России, когда депутаты принимали поправки, выносимые на общероссийское голосование:</w:t>
      </w:r>
    </w:p>
    <w:p w:rsidR="00D77430" w:rsidRPr="00466AE8" w:rsidRDefault="00ED12FB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</w:t>
      </w:r>
      <w:r w:rsidRPr="00466A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Поправки</w:t>
      </w:r>
      <w:r w:rsidR="000A69AA" w:rsidRPr="00466AE8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давно назрели, они нужны и, убеждён, будут полезны для страны, для общества и для наших граждан.</w:t>
      </w:r>
      <w:r w:rsidR="000A69AA"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Потому что они направлены на то, чтобы укрепить наш суверенитет, наши традиции и наши ценности – то, что составляет основу нашей жизни. В целом создать условия для уверенного, поступательного, эволюционного развития России на длительную историческую перспективу</w:t>
      </w:r>
      <w:r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»</w:t>
      </w:r>
      <w:r w:rsidR="000A69AA" w:rsidRPr="00466AE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D21665" w:rsidRPr="00466AE8" w:rsidRDefault="00D21665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21665" w:rsidRPr="00466AE8" w:rsidRDefault="00D21665" w:rsidP="00466AE8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Процедура голосования.</w:t>
      </w:r>
    </w:p>
    <w:p w:rsidR="00D21665" w:rsidRPr="00466AE8" w:rsidRDefault="00D2166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Когда и где можно проголосовать 1 июля?</w:t>
      </w:r>
    </w:p>
    <w:p w:rsidR="00D21665" w:rsidRPr="00466AE8" w:rsidRDefault="00D2166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целях создания всех необходимых условий для безопасного голосования, проголосовать можно в течении семи дней</w:t>
      </w:r>
      <w:r w:rsidR="00A95A07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с 25 июня по 1 </w:t>
      </w:r>
      <w:r w:rsidR="00A95A07"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июля включительно</w:t>
      </w: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="000F17C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голосования необходим паспорт, или заменяющий его документ. </w:t>
      </w:r>
    </w:p>
    <w:p w:rsidR="00D21665" w:rsidRPr="00466AE8" w:rsidRDefault="00D2166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Начиная с четверга 25 июня по среду 1 июля проголосовать можно на своём привычном участковом избирательном участке, где обычно проходят выборы.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УИКи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будут работать </w:t>
      </w:r>
      <w:r w:rsidR="00466AE8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по графику, который будет доведён до участников голосования.</w:t>
      </w:r>
    </w:p>
    <w:p w:rsidR="00D21665" w:rsidRPr="00466AE8" w:rsidRDefault="00D2166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25 июня по 1 июля также можно проголосовать дома. </w:t>
      </w:r>
    </w:p>
    <w:p w:rsidR="00D21665" w:rsidRPr="00466AE8" w:rsidRDefault="00D21665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вы в это время не будете находиться по месту прописки, с 5 июня можно подать заявление для голосования по месту нахождения. Такую возможность предоставляет «Мобильный избиратель». Заявление принимаются с 5 июня в МФЦ, на портале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Госуслуги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="000F17C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ТИ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Ках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 с 16 июня на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УИКах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0F17CC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Заявления принимаются до 21 июня.</w:t>
      </w:r>
    </w:p>
    <w:p w:rsidR="00466AE8" w:rsidRPr="00466AE8" w:rsidRDefault="00466AE8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F17CC" w:rsidRPr="00466AE8" w:rsidRDefault="000F17CC" w:rsidP="00466AE8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голосовании обеспечены беспрецедентные меры по сохранению и защите здоровья граждан.</w:t>
      </w:r>
    </w:p>
    <w:p w:rsidR="00A95A07" w:rsidRPr="00466AE8" w:rsidRDefault="00A95A07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5A07" w:rsidRPr="00466AE8" w:rsidRDefault="000F17CC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Избирательные участки.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входе на избирательные участки у граждан бесконтактно померяют температуру, выдадут одноразовые маски, перчатки, ручки. На входе будут лежать 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дезинфицирующие коврики,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установлены </w:t>
      </w:r>
      <w:proofErr w:type="spellStart"/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санитайзеры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 В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всех помещениях для голосования будет нанесена специальная разметка для обеспечения санитарного </w:t>
      </w:r>
      <w:proofErr w:type="spellStart"/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дистанцирования</w:t>
      </w:r>
      <w:proofErr w:type="spellEnd"/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участников голосования, обеспечена уборка и дезинфекция. Практически исключены любые контакты граждан с членами участковых комиссий и между собой: предъявление паспорта, выдача бюллетеня, сама процедура голосования (в кабинках без шторок) будет о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существляться бесконтактным путё</w:t>
      </w:r>
      <w:r w:rsidR="00D21665"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м. </w:t>
      </w:r>
    </w:p>
    <w:p w:rsidR="000F17CC" w:rsidRPr="00466AE8" w:rsidRDefault="000F17CC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Голосование на дому.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Люди могут воспользоваться своим правом и вызвать на дом участковую избирательную комиссию – голосование будет проходить так же максимально безопасно, бесконтактным путём. Для участников голосования будут сформированы специальные пакеты. В них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будет бюллетень для голосования, заявление о предоставлении возможности голосования вне помещения для голосования, одноразовые перчатки, маска и ручка,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санитайзер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буклет с разъяснениями порядка голосования. Переносной ящик для голосования, куда избиратель опускает бюллетень, члены комиссии установят рядом с дверью голосующего, а указанный пакет – разместят на дверной ручке. Все документы гражданин заполнит у себя в квартире, после чего опустит бюллетень для голосования в оставленный у двери ящик для голосования, а заявление – в кармашек на ящике. Далее члены комиссии забирают ящик, и на этом процедура голосования на дому завершена. Все действия происходят бесконтактно, члены избирательной комиссии будут находиться на расстоянии 1,5-2 метров от голосующего с соблюдением всех необходимых мер безопасности. </w:t>
      </w:r>
    </w:p>
    <w:p w:rsidR="00A95A07" w:rsidRPr="00466AE8" w:rsidRDefault="00A95A07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на голосование на дому может быть подано в участковую избирательную комиссию, начиная с 16 июня 2020 года и до 17.00 1 июля 2020 года – это можно сделать лично, по телефону, либо через других лиц, в том числе волонтёров. Также заявление уже можно оформить через портал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Госуслуг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там сервис работает с 5 июня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до 14:00 по московскому времени 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 июня. </w:t>
      </w:r>
    </w:p>
    <w:p w:rsidR="00A95A07" w:rsidRPr="00466AE8" w:rsidRDefault="00A95A07" w:rsidP="00466AE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Голосование во дворе.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проведения общероссийского голосования предусматривает возможность голосования групп участников голосования в местах, пригодных к оборудованию для проведения голосования, например, на придомовых территориях – во дворах. О времени и месте проведения такого голосования жильцы будут проинформированы заблаговременно.</w:t>
      </w:r>
    </w:p>
    <w:p w:rsidR="003168F9" w:rsidRDefault="003A0D9C" w:rsidP="003168F9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AE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Голосование вне места регистрации.</w:t>
      </w:r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Если гражданин не будет находиться во время голосования с 25 июня по 1 июля по месту прописки, с 5 июня можно подать заявление для голосования по месту нахождения. Такую возможность предоставляет «Мобильный избиратель». Заявление принимаются с 5 июня в МФЦ, на портале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Госуслуги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ТИКах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 с 16 июня на </w:t>
      </w:r>
      <w:proofErr w:type="spellStart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УИКах</w:t>
      </w:r>
      <w:proofErr w:type="spellEnd"/>
      <w:r w:rsidRPr="00466AE8">
        <w:rPr>
          <w:rFonts w:ascii="Times New Roman" w:hAnsi="Times New Roman" w:cs="Times New Roman"/>
          <w:color w:val="000000" w:themeColor="text1"/>
          <w:sz w:val="28"/>
          <w:szCs w:val="28"/>
        </w:rPr>
        <w:t>. Заявления принимаются до 21 июня.</w:t>
      </w:r>
    </w:p>
    <w:p w:rsidR="005262B1" w:rsidRPr="003168F9" w:rsidRDefault="005262B1" w:rsidP="003168F9">
      <w:pPr>
        <w:pStyle w:val="a3"/>
        <w:spacing w:after="0" w:line="360" w:lineRule="auto"/>
        <w:ind w:left="0"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466AE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lastRenderedPageBreak/>
        <w:t>Приложение</w:t>
      </w:r>
    </w:p>
    <w:p w:rsidR="003168F9" w:rsidRDefault="003168F9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3168F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Отдельные поправки в Конституцию России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статью 67 добавлена часть 2-1: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2-1: Российская </w:t>
      </w:r>
      <w:r w:rsidR="00A95A07" w:rsidRPr="0046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Федерация обеспечивает</w:t>
      </w:r>
      <w:r w:rsidRPr="0046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защиту своего суверенитета и территориальной целостности. </w:t>
      </w: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Действия (за исключением делимитации, демаркации, редемаркации государственной границы Российской Федерации с сопредельными государствами), направленные на отчуждение части территории Российской Федерации, а также призывы к таким действиям не допускаются</w:t>
      </w:r>
      <w:r w:rsidRPr="00466AE8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;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FE2E94" w:rsidRPr="00466AE8" w:rsidRDefault="00FE2E94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Добавить статью 67-1: 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Российская Федерация является правопреемником Союза ССР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на своей территории, а также правопреемником (</w:t>
      </w:r>
      <w:proofErr w:type="spellStart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правопродолжателем</w:t>
      </w:r>
      <w:proofErr w:type="spellEnd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Союза ССР в отношении членства в международных организациях, их органах, участия в международных договорах, а также в отношении предусмотренных международными договорами обязательств и активов Союза ССР за пределами те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рритории Российской Федерации.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Российская Федерация, </w:t>
      </w:r>
      <w:r w:rsidR="00A95A07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объединённая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тысячелетней историей, сохраняя память предков, передавших нам идеалы и веру в Бога, а также преемственность в развитии Российского государства,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признает исторически сложивш</w:t>
      </w:r>
      <w:r w:rsidR="00FE2E94"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ееся государственное единство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Российская Федерация чтит память защитников Отечества, обеспечивает защиту исторической правды.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Умаление значения подвига народа при защите О</w:t>
      </w:r>
      <w:r w:rsidR="00FE2E94"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течества не допускается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Дети являются важнейшим достоянием Российской Федерации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Государство </w:t>
      </w:r>
      <w:proofErr w:type="spellStart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создает</w:t>
      </w:r>
      <w:proofErr w:type="spellEnd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условия, способствующие всестороннему духовному, нравственному, интеллектуальному и физическому развитию детей, воспитанию в них патриотизма, гражданственности и уважения к старшим.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Государство, обеспечивая приоритет семейного воспитания, берет на себя обязанности родителей в отношении детей, оставшихся без попечения.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Изменить статью 68 (о языке и культуре):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9"/>
        <w:gridCol w:w="6020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5262B1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Государственным языком Российской Федерации на всей </w:t>
            </w:r>
            <w:proofErr w:type="spellStart"/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ее</w:t>
            </w:r>
            <w:proofErr w:type="spellEnd"/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территории является русский язык.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1. Государственным языком Российской Федерации на всей </w:t>
            </w:r>
            <w:proofErr w:type="spellStart"/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ее</w:t>
            </w:r>
            <w:proofErr w:type="spellEnd"/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территории является русский язык как </w:t>
            </w:r>
            <w:r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язык государствообразующего народа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входящего в многонациональный союз равноправных народов Российской Федерации.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Изменить пункт 2 статьи 70 (о столице России):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4"/>
        <w:gridCol w:w="5825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5262B1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 Столицей Российской Федерации является город Москва. Статус столицы устанавливается федеральным законом.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2. Столицей Российской Федерации является город Москва. Статус столицы устанавливается федеральным законом. </w:t>
            </w:r>
            <w:r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Местом постоянного пребывания отдельных федеральных органов государственной власти может быть другой город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, </w:t>
            </w:r>
            <w:r w:rsidR="00A95A07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определённый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федеральным конституционным законом.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статье 71 (о ведомствах России):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4"/>
        <w:gridCol w:w="4965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9E04CE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ведении Российской Федерации находятся: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Установление 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основ федеральной политики и федеральные 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программы в области государственного, экономического, экологического, социального, культурного и национального развития Российской Федерации;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9E04CE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ведении Российской Федерации находятся: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становление основ федеральной политики и федеральные программы в 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области государственного, экономического, экологического, научно-технологического, социального, культурного и национального развития Российской Федерации; </w:t>
            </w:r>
            <w:r w:rsidR="005262B1"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установление единых правовых основ системы здравоохранения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системы воспитания и образования, в том числе непрерывного образования;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Изменить статью 72 (о ведении Р</w:t>
      </w:r>
      <w:r w:rsidR="009E04CE"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 и субъектов)</w:t>
      </w: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2"/>
        <w:gridCol w:w="5477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5262B1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совместном ведении Российской Федерации и субъектов Российской Федерации находятся: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координация вопросов здравоохранения; защита семьи, материнства, отцовства и детства; социальная защита, включая социальное обеспечение;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совместном ведении Российской Федерации и субъектов Российской Федерации находятся: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5262B1"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координация вопросов здравоохранения, в том числе обеспечение оказания доступной и качественной медицинской помощи, сохранение и укрепление общественного здоровья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создание условий для ведения здорового образа жизни, формирования культуры ответственного отношения граждан к своему здоровью; социальная защита, включая социальное обеспечение;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9E04CE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Добавить в статью 72</w:t>
      </w:r>
      <w:r w:rsidR="005262B1"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</w:t>
      </w:r>
    </w:p>
    <w:p w:rsidR="00FE2E94" w:rsidRPr="00466AE8" w:rsidRDefault="009E04CE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5262B1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262B1"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защита семьи, материнства, отцовства и детства; защита института брака как союза мужчины и женщины</w:t>
      </w:r>
      <w:r w:rsidR="005262B1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создание условий для достойного </w:t>
      </w:r>
      <w:r w:rsidR="005262B1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воспитания детей в семье, а также для осуществления совершеннолетними детьми обязанности заботиться о родителях;</w:t>
      </w:r>
    </w:p>
    <w:p w:rsidR="00FE2E94" w:rsidRPr="00466AE8" w:rsidRDefault="00FE2E94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Добавить в статью 75 (о финансовой системе) следующие пункты: 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Российская Федерация уважает труд граждан и обеспечивает защиту их прав. Государством гарантируется минимальный размер оплаты труда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менее величины прожиточного минимума трудоспособного населения в 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целом по Российской Федерации.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В Российской Федерации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формируется система пенсионного обеспечения граждан на основе принципов всеобщности, справедливости и солидарности поколений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поддерживается </w:t>
      </w:r>
      <w:proofErr w:type="spellStart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</w:t>
      </w:r>
      <w:proofErr w:type="spellEnd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эффективное функционирование, а также осуществляется индексация </w:t>
      </w:r>
      <w:proofErr w:type="gramStart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пенсий  не</w:t>
      </w:r>
      <w:proofErr w:type="gramEnd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реже одного раза в год в порядке, уста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новленном федеральным законом.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В Российской Федерации в соответствии с федеральным законом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гарантируются обязательное социальное страхование, адресная социальная поддержка граждан и индексация социальных пос</w:t>
      </w:r>
      <w:r w:rsidR="00FE2E94"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обий и иных социальных выплат.</w:t>
      </w:r>
    </w:p>
    <w:p w:rsidR="00FE2E94" w:rsidRPr="00466AE8" w:rsidRDefault="00FE2E94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Добавить статью 75-1 (об экономическом росте и доверии между народом и государством): </w:t>
      </w: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Российской Федерации создаются условия для устойчивого экономического роста страны и повышения благосостояния граждан, для взаимного доверия государства и общества, гарантируются защита достоинства граждан и уважение человека труда, обеспечиваются сбалансированность прав и обязанностей гражданина, социальное </w:t>
      </w:r>
      <w:r w:rsidR="00A95A07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партнёрство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экономическая, политичес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кая и социальная солидарность.</w:t>
      </w:r>
    </w:p>
    <w:p w:rsidR="00FE2E94" w:rsidRPr="00466AE8" w:rsidRDefault="00FE2E94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статью 77 (о системе органов государс</w:t>
      </w:r>
      <w:r w:rsidR="009E04CE"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твенной власти) добавлен пункт</w:t>
      </w: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Высшим должностным лицом субъекта Российской Федерации (руководителем высшего исполнительного органа государственной власти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субъекта Российской Федерации) может быть гражданин Российской Федерации, достигший 30 лет, постоянно проживающий в Российской Федерации, </w:t>
      </w: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не имеющий гражданства иностранного государства либо вида на жительство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иного документа, подтверждающего право 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на постоянное проживание гражданина Российской Федерации на территории иностранного государства.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федеральным законом, запрещается открывать и иметь счета (вклады), хранить наличные денежные средства и </w:t>
      </w:r>
      <w:proofErr w:type="gramStart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ценности  в</w:t>
      </w:r>
      <w:proofErr w:type="gramEnd"/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иностранных банках, расположенных за пределами территории Российской Федерации. Федеральным законом могут быть установлены дополнительные требования к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Федерации).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Изменить статью 79 (о межгосударственных объединениях):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0"/>
        <w:gridCol w:w="4889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5262B1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договорами, если это не </w:t>
            </w:r>
            <w:r w:rsidR="00A95A07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влечёт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ограничения прав и свобод человека и гражданина и не противоречит основам конституционного строя РФ.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РФ, если это не </w:t>
            </w:r>
            <w:r w:rsidR="00A95A07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влечёт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 собой ограничения прав и свобод человека и гражданина и не противоречит основам конституционного строя РФ. </w:t>
            </w:r>
            <w:r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Решения межгосударственных органов, принятые на основании положений </w:t>
            </w:r>
            <w:r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>международных договоров Российской Федерации в их истолковании, противоречащем Конституции Российской Федерации, не подлежат исполнению в РФ</w:t>
            </w: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статье 103 (о ведении Госдумы):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7"/>
        <w:gridCol w:w="6142"/>
      </w:tblGrid>
      <w:tr w:rsidR="00466AE8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Было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Стало</w:t>
            </w:r>
          </w:p>
        </w:tc>
      </w:tr>
      <w:tr w:rsidR="005262B1" w:rsidRPr="00466AE8" w:rsidTr="00900A2A">
        <w:trPr>
          <w:tblCellSpacing w:w="15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numPr>
                <w:ilvl w:val="0"/>
                <w:numId w:val="37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ведению Государственной Думы относятся: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дача согласия Президенту РФ на назначение Председателя Правительства РФ;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hideMark/>
          </w:tcPr>
          <w:p w:rsidR="005262B1" w:rsidRPr="00466AE8" w:rsidRDefault="005262B1" w:rsidP="00466AE8">
            <w:pPr>
              <w:numPr>
                <w:ilvl w:val="0"/>
                <w:numId w:val="38"/>
              </w:numPr>
              <w:spacing w:after="0" w:line="36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 ведению Государственной Думы относятся: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="005262B1"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утверждение по представлению Президента РФ кандидатуры Председателя Правительства РФ;</w:t>
            </w:r>
          </w:p>
          <w:p w:rsidR="005262B1" w:rsidRPr="00466AE8" w:rsidRDefault="009E04CE" w:rsidP="00466AE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-</w:t>
            </w:r>
            <w:r w:rsidR="005262B1" w:rsidRPr="00466AE8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 утверждение по представлению Председателя Правительства РФ кандидатур заместителей Председателя Правительства РФ и федеральных министров</w:t>
            </w:r>
            <w:r w:rsidR="005262B1" w:rsidRPr="00466AE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за исключением федеральных министров, указанных в пункте "д1" статьи 83 Конституции РФ;</w:t>
            </w:r>
          </w:p>
        </w:tc>
      </w:tr>
    </w:tbl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Добавить статью 103-1 (о контроле Совета Федерации): 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Совет Федерации, Государственная Дума вправе осуществлять парламентский контроль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в том числе направлять парламентские запросы руководителям государственных органов и органов местного самоуправления по вопросам, входящим в компетенцию этих органов </w:t>
      </w:r>
      <w:r w:rsidR="00FE2E94"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должностных лиц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E2E94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Дополнить статью 131 (о местном самоуправлении):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Органы государственной власти могут участвовать в формировании органов местного самоуправления, назначении на должность и освобождении от 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должности должностных лиц местного самоуправления в порядке и случаях, установленных федеральным законом.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E04CE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</w:t>
      </w:r>
      <w:r w:rsidR="009E04CE"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ить статью 132</w:t>
      </w:r>
      <w:r w:rsidRPr="00466AE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: </w:t>
      </w:r>
    </w:p>
    <w:p w:rsidR="005262B1" w:rsidRPr="00466AE8" w:rsidRDefault="005262B1" w:rsidP="00466AE8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66A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Органы местного самоуправления и органы государственной власти входят в единую систему публичной власти</w:t>
      </w:r>
      <w:r w:rsidRPr="00466A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Российской Федерации и осуществляют взаимодействие для наиболее эффективного решения задач в интересах населения, проживающего на соответствующей территории.</w:t>
      </w:r>
    </w:p>
    <w:sectPr w:rsidR="005262B1" w:rsidRPr="00466AE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7DC" w:rsidRDefault="00AA77DC" w:rsidP="004A7C67">
      <w:pPr>
        <w:spacing w:after="0" w:line="240" w:lineRule="auto"/>
      </w:pPr>
      <w:r>
        <w:separator/>
      </w:r>
    </w:p>
  </w:endnote>
  <w:endnote w:type="continuationSeparator" w:id="0">
    <w:p w:rsidR="00AA77DC" w:rsidRDefault="00AA77DC" w:rsidP="004A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09237094"/>
      <w:docPartObj>
        <w:docPartGallery w:val="Page Numbers (Bottom of Page)"/>
        <w:docPartUnique/>
      </w:docPartObj>
    </w:sdtPr>
    <w:sdtEndPr/>
    <w:sdtContent>
      <w:p w:rsidR="004A7C67" w:rsidRDefault="004A7C6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68F9">
          <w:rPr>
            <w:noProof/>
          </w:rPr>
          <w:t>20</w:t>
        </w:r>
        <w:r>
          <w:fldChar w:fldCharType="end"/>
        </w:r>
      </w:p>
    </w:sdtContent>
  </w:sdt>
  <w:p w:rsidR="004A7C67" w:rsidRDefault="004A7C6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7DC" w:rsidRDefault="00AA77DC" w:rsidP="004A7C67">
      <w:pPr>
        <w:spacing w:after="0" w:line="240" w:lineRule="auto"/>
      </w:pPr>
      <w:r>
        <w:separator/>
      </w:r>
    </w:p>
  </w:footnote>
  <w:footnote w:type="continuationSeparator" w:id="0">
    <w:p w:rsidR="00AA77DC" w:rsidRDefault="00AA77DC" w:rsidP="004A7C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2064B"/>
    <w:multiLevelType w:val="hybridMultilevel"/>
    <w:tmpl w:val="1BF27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428F"/>
    <w:multiLevelType w:val="hybridMultilevel"/>
    <w:tmpl w:val="3D983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AC7E3F"/>
    <w:multiLevelType w:val="hybridMultilevel"/>
    <w:tmpl w:val="02EC8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E0B5B"/>
    <w:multiLevelType w:val="hybridMultilevel"/>
    <w:tmpl w:val="AE5A6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5CBB"/>
    <w:multiLevelType w:val="hybridMultilevel"/>
    <w:tmpl w:val="7BC0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976E0"/>
    <w:multiLevelType w:val="hybridMultilevel"/>
    <w:tmpl w:val="84BC9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7293C"/>
    <w:multiLevelType w:val="hybridMultilevel"/>
    <w:tmpl w:val="6CA20540"/>
    <w:lvl w:ilvl="0" w:tplc="05862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E15BCD"/>
    <w:multiLevelType w:val="hybridMultilevel"/>
    <w:tmpl w:val="446EA454"/>
    <w:lvl w:ilvl="0" w:tplc="1D025D28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FE2C15"/>
    <w:multiLevelType w:val="hybridMultilevel"/>
    <w:tmpl w:val="AE9E5C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2D51F5"/>
    <w:multiLevelType w:val="hybridMultilevel"/>
    <w:tmpl w:val="B882E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72A2904"/>
    <w:multiLevelType w:val="hybridMultilevel"/>
    <w:tmpl w:val="8AAA3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8421A"/>
    <w:multiLevelType w:val="multilevel"/>
    <w:tmpl w:val="30687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D90BD5"/>
    <w:multiLevelType w:val="hybridMultilevel"/>
    <w:tmpl w:val="289AED48"/>
    <w:lvl w:ilvl="0" w:tplc="1D025D28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B4AD3"/>
    <w:multiLevelType w:val="hybridMultilevel"/>
    <w:tmpl w:val="69D0EF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B87428"/>
    <w:multiLevelType w:val="hybridMultilevel"/>
    <w:tmpl w:val="E7F66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08021F"/>
    <w:multiLevelType w:val="hybridMultilevel"/>
    <w:tmpl w:val="2054B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82B85"/>
    <w:multiLevelType w:val="hybridMultilevel"/>
    <w:tmpl w:val="72EE94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BD607B"/>
    <w:multiLevelType w:val="hybridMultilevel"/>
    <w:tmpl w:val="3B06BE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6A3ADE"/>
    <w:multiLevelType w:val="hybridMultilevel"/>
    <w:tmpl w:val="40BCFADA"/>
    <w:lvl w:ilvl="0" w:tplc="1D025D28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36407"/>
    <w:multiLevelType w:val="hybridMultilevel"/>
    <w:tmpl w:val="7F44D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BE51C6"/>
    <w:multiLevelType w:val="hybridMultilevel"/>
    <w:tmpl w:val="FE92AB64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5F30ED"/>
    <w:multiLevelType w:val="hybridMultilevel"/>
    <w:tmpl w:val="84648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955D88"/>
    <w:multiLevelType w:val="hybridMultilevel"/>
    <w:tmpl w:val="D4ECF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E10A89"/>
    <w:multiLevelType w:val="hybridMultilevel"/>
    <w:tmpl w:val="CBB43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875C37"/>
    <w:multiLevelType w:val="hybridMultilevel"/>
    <w:tmpl w:val="057A6262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D5D5D"/>
    <w:multiLevelType w:val="hybridMultilevel"/>
    <w:tmpl w:val="F3B287D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AE048BB"/>
    <w:multiLevelType w:val="hybridMultilevel"/>
    <w:tmpl w:val="DEE48786"/>
    <w:lvl w:ilvl="0" w:tplc="1D025D28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770450"/>
    <w:multiLevelType w:val="hybridMultilevel"/>
    <w:tmpl w:val="1C0093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64C67"/>
    <w:multiLevelType w:val="hybridMultilevel"/>
    <w:tmpl w:val="A83EC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0E50FB"/>
    <w:multiLevelType w:val="hybridMultilevel"/>
    <w:tmpl w:val="F2BCD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1B143C"/>
    <w:multiLevelType w:val="multilevel"/>
    <w:tmpl w:val="8A0A4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1" w15:restartNumberingAfterBreak="0">
    <w:nsid w:val="5ADE4EEB"/>
    <w:multiLevelType w:val="multilevel"/>
    <w:tmpl w:val="9E9441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5CE21880"/>
    <w:multiLevelType w:val="hybridMultilevel"/>
    <w:tmpl w:val="509E42F2"/>
    <w:lvl w:ilvl="0" w:tplc="1D025D28">
      <w:numFmt w:val="bullet"/>
      <w:lvlText w:val="•"/>
      <w:lvlJc w:val="left"/>
      <w:pPr>
        <w:ind w:left="710" w:hanging="71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2478D8"/>
    <w:multiLevelType w:val="hybridMultilevel"/>
    <w:tmpl w:val="0A96755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08C22A9"/>
    <w:multiLevelType w:val="hybridMultilevel"/>
    <w:tmpl w:val="AB22E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53326A"/>
    <w:multiLevelType w:val="hybridMultilevel"/>
    <w:tmpl w:val="87FAE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24905"/>
    <w:multiLevelType w:val="hybridMultilevel"/>
    <w:tmpl w:val="4614BB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6B19C">
      <w:numFmt w:val="bullet"/>
      <w:lvlText w:val="•"/>
      <w:lvlJc w:val="left"/>
      <w:pPr>
        <w:ind w:left="1790" w:hanging="710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F41487"/>
    <w:multiLevelType w:val="multilevel"/>
    <w:tmpl w:val="51CEC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D832D3"/>
    <w:multiLevelType w:val="hybridMultilevel"/>
    <w:tmpl w:val="1D56B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477E3"/>
    <w:multiLevelType w:val="hybridMultilevel"/>
    <w:tmpl w:val="07825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F37900"/>
    <w:multiLevelType w:val="hybridMultilevel"/>
    <w:tmpl w:val="A5B00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B10FB1"/>
    <w:multiLevelType w:val="hybridMultilevel"/>
    <w:tmpl w:val="3C3C4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458E1"/>
    <w:multiLevelType w:val="hybridMultilevel"/>
    <w:tmpl w:val="EC622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75200D"/>
    <w:multiLevelType w:val="hybridMultilevel"/>
    <w:tmpl w:val="A544D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0"/>
  </w:num>
  <w:num w:numId="3">
    <w:abstractNumId w:val="3"/>
  </w:num>
  <w:num w:numId="4">
    <w:abstractNumId w:val="8"/>
  </w:num>
  <w:num w:numId="5">
    <w:abstractNumId w:val="17"/>
  </w:num>
  <w:num w:numId="6">
    <w:abstractNumId w:val="39"/>
  </w:num>
  <w:num w:numId="7">
    <w:abstractNumId w:val="41"/>
  </w:num>
  <w:num w:numId="8">
    <w:abstractNumId w:val="15"/>
  </w:num>
  <w:num w:numId="9">
    <w:abstractNumId w:val="5"/>
  </w:num>
  <w:num w:numId="10">
    <w:abstractNumId w:val="27"/>
  </w:num>
  <w:num w:numId="11">
    <w:abstractNumId w:val="35"/>
  </w:num>
  <w:num w:numId="12">
    <w:abstractNumId w:val="4"/>
  </w:num>
  <w:num w:numId="13">
    <w:abstractNumId w:val="36"/>
  </w:num>
  <w:num w:numId="14">
    <w:abstractNumId w:val="42"/>
  </w:num>
  <w:num w:numId="15">
    <w:abstractNumId w:val="38"/>
  </w:num>
  <w:num w:numId="16">
    <w:abstractNumId w:val="13"/>
  </w:num>
  <w:num w:numId="17">
    <w:abstractNumId w:val="1"/>
  </w:num>
  <w:num w:numId="18">
    <w:abstractNumId w:val="21"/>
  </w:num>
  <w:num w:numId="19">
    <w:abstractNumId w:val="43"/>
  </w:num>
  <w:num w:numId="20">
    <w:abstractNumId w:val="33"/>
  </w:num>
  <w:num w:numId="21">
    <w:abstractNumId w:val="40"/>
  </w:num>
  <w:num w:numId="22">
    <w:abstractNumId w:val="16"/>
  </w:num>
  <w:num w:numId="23">
    <w:abstractNumId w:val="19"/>
  </w:num>
  <w:num w:numId="24">
    <w:abstractNumId w:val="34"/>
  </w:num>
  <w:num w:numId="25">
    <w:abstractNumId w:val="23"/>
  </w:num>
  <w:num w:numId="26">
    <w:abstractNumId w:val="25"/>
  </w:num>
  <w:num w:numId="27">
    <w:abstractNumId w:val="22"/>
  </w:num>
  <w:num w:numId="28">
    <w:abstractNumId w:val="14"/>
  </w:num>
  <w:num w:numId="29">
    <w:abstractNumId w:val="2"/>
  </w:num>
  <w:num w:numId="30">
    <w:abstractNumId w:val="0"/>
  </w:num>
  <w:num w:numId="31">
    <w:abstractNumId w:val="26"/>
  </w:num>
  <w:num w:numId="32">
    <w:abstractNumId w:val="32"/>
  </w:num>
  <w:num w:numId="33">
    <w:abstractNumId w:val="7"/>
  </w:num>
  <w:num w:numId="34">
    <w:abstractNumId w:val="18"/>
  </w:num>
  <w:num w:numId="35">
    <w:abstractNumId w:val="12"/>
  </w:num>
  <w:num w:numId="36">
    <w:abstractNumId w:val="6"/>
  </w:num>
  <w:num w:numId="37">
    <w:abstractNumId w:val="37"/>
  </w:num>
  <w:num w:numId="38">
    <w:abstractNumId w:val="11"/>
  </w:num>
  <w:num w:numId="39">
    <w:abstractNumId w:val="20"/>
  </w:num>
  <w:num w:numId="40">
    <w:abstractNumId w:val="29"/>
  </w:num>
  <w:num w:numId="41">
    <w:abstractNumId w:val="28"/>
  </w:num>
  <w:num w:numId="42">
    <w:abstractNumId w:val="9"/>
  </w:num>
  <w:num w:numId="43">
    <w:abstractNumId w:val="2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EF"/>
    <w:rsid w:val="0000007C"/>
    <w:rsid w:val="00025BB0"/>
    <w:rsid w:val="0003177C"/>
    <w:rsid w:val="00056695"/>
    <w:rsid w:val="00060F59"/>
    <w:rsid w:val="000627C8"/>
    <w:rsid w:val="000726C6"/>
    <w:rsid w:val="000A69AA"/>
    <w:rsid w:val="000C43B8"/>
    <w:rsid w:val="000E3718"/>
    <w:rsid w:val="000F17CC"/>
    <w:rsid w:val="00135B21"/>
    <w:rsid w:val="00135DB8"/>
    <w:rsid w:val="00167194"/>
    <w:rsid w:val="001E669D"/>
    <w:rsid w:val="001F54D3"/>
    <w:rsid w:val="002052BA"/>
    <w:rsid w:val="002301FE"/>
    <w:rsid w:val="00241434"/>
    <w:rsid w:val="00252935"/>
    <w:rsid w:val="00277DA7"/>
    <w:rsid w:val="002A057A"/>
    <w:rsid w:val="002D4D9E"/>
    <w:rsid w:val="002D5040"/>
    <w:rsid w:val="002D7696"/>
    <w:rsid w:val="002E0C6D"/>
    <w:rsid w:val="00301112"/>
    <w:rsid w:val="003168F9"/>
    <w:rsid w:val="00362148"/>
    <w:rsid w:val="003A0D9C"/>
    <w:rsid w:val="003F3FC4"/>
    <w:rsid w:val="00400B4A"/>
    <w:rsid w:val="00413C8F"/>
    <w:rsid w:val="00466AE8"/>
    <w:rsid w:val="004A7C67"/>
    <w:rsid w:val="005262B1"/>
    <w:rsid w:val="005A2F7F"/>
    <w:rsid w:val="006636C8"/>
    <w:rsid w:val="00696177"/>
    <w:rsid w:val="00701218"/>
    <w:rsid w:val="00730BF2"/>
    <w:rsid w:val="007349CE"/>
    <w:rsid w:val="00735E8C"/>
    <w:rsid w:val="00794ADE"/>
    <w:rsid w:val="007B1AF2"/>
    <w:rsid w:val="007B70C0"/>
    <w:rsid w:val="00804D53"/>
    <w:rsid w:val="008145F3"/>
    <w:rsid w:val="00833B4E"/>
    <w:rsid w:val="0089282F"/>
    <w:rsid w:val="0089467B"/>
    <w:rsid w:val="008B79A6"/>
    <w:rsid w:val="008D28B3"/>
    <w:rsid w:val="00907484"/>
    <w:rsid w:val="00930553"/>
    <w:rsid w:val="00947ABE"/>
    <w:rsid w:val="00955532"/>
    <w:rsid w:val="009E04CE"/>
    <w:rsid w:val="009F1AE1"/>
    <w:rsid w:val="00A66F0B"/>
    <w:rsid w:val="00A95A07"/>
    <w:rsid w:val="00AA77DC"/>
    <w:rsid w:val="00AE2F14"/>
    <w:rsid w:val="00B3221B"/>
    <w:rsid w:val="00B420DF"/>
    <w:rsid w:val="00B70AC4"/>
    <w:rsid w:val="00BC35E4"/>
    <w:rsid w:val="00C31170"/>
    <w:rsid w:val="00C76187"/>
    <w:rsid w:val="00C86008"/>
    <w:rsid w:val="00CA57F0"/>
    <w:rsid w:val="00CC2C66"/>
    <w:rsid w:val="00CE593B"/>
    <w:rsid w:val="00D03BCB"/>
    <w:rsid w:val="00D116C0"/>
    <w:rsid w:val="00D21665"/>
    <w:rsid w:val="00D24858"/>
    <w:rsid w:val="00D310EF"/>
    <w:rsid w:val="00D77430"/>
    <w:rsid w:val="00DA0A95"/>
    <w:rsid w:val="00DA30C5"/>
    <w:rsid w:val="00E64FD5"/>
    <w:rsid w:val="00EA1F7A"/>
    <w:rsid w:val="00EB07B5"/>
    <w:rsid w:val="00EC0BE4"/>
    <w:rsid w:val="00EC1A51"/>
    <w:rsid w:val="00ED00A4"/>
    <w:rsid w:val="00ED0A28"/>
    <w:rsid w:val="00ED12FB"/>
    <w:rsid w:val="00ED666C"/>
    <w:rsid w:val="00F13DC8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0F75B2-6623-49CC-917F-8C8EAF4AB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0EF"/>
    <w:pPr>
      <w:ind w:left="720"/>
      <w:contextualSpacing/>
    </w:pPr>
  </w:style>
  <w:style w:type="paragraph" w:customStyle="1" w:styleId="a4">
    <w:name w:val="тут_заголовок"/>
    <w:basedOn w:val="a"/>
    <w:link w:val="a5"/>
    <w:qFormat/>
    <w:rsid w:val="009F1AE1"/>
    <w:pPr>
      <w:spacing w:after="200" w:line="276" w:lineRule="auto"/>
      <w:jc w:val="both"/>
    </w:pPr>
    <w:rPr>
      <w:rFonts w:ascii="Arial" w:hAnsi="Arial" w:cs="Arial"/>
      <w:b/>
      <w:sz w:val="24"/>
    </w:rPr>
  </w:style>
  <w:style w:type="character" w:customStyle="1" w:styleId="a5">
    <w:name w:val="тут_заголовок Знак"/>
    <w:basedOn w:val="a0"/>
    <w:link w:val="a4"/>
    <w:rsid w:val="009F1AE1"/>
    <w:rPr>
      <w:rFonts w:ascii="Arial" w:hAnsi="Arial" w:cs="Arial"/>
      <w:b/>
      <w:sz w:val="24"/>
    </w:rPr>
  </w:style>
  <w:style w:type="paragraph" w:styleId="1">
    <w:name w:val="toc 1"/>
    <w:basedOn w:val="a"/>
    <w:next w:val="a"/>
    <w:autoRedefine/>
    <w:uiPriority w:val="39"/>
    <w:unhideWhenUsed/>
    <w:rsid w:val="009F1AE1"/>
    <w:pPr>
      <w:spacing w:after="100" w:line="276" w:lineRule="auto"/>
    </w:pPr>
  </w:style>
  <w:style w:type="character" w:styleId="a6">
    <w:name w:val="Hyperlink"/>
    <w:basedOn w:val="a0"/>
    <w:uiPriority w:val="99"/>
    <w:unhideWhenUsed/>
    <w:rsid w:val="009F1AE1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A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7C67"/>
  </w:style>
  <w:style w:type="paragraph" w:styleId="a9">
    <w:name w:val="footer"/>
    <w:basedOn w:val="a"/>
    <w:link w:val="aa"/>
    <w:uiPriority w:val="99"/>
    <w:unhideWhenUsed/>
    <w:rsid w:val="004A7C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7C67"/>
  </w:style>
  <w:style w:type="paragraph" w:styleId="ab">
    <w:name w:val="Balloon Text"/>
    <w:basedOn w:val="a"/>
    <w:link w:val="ac"/>
    <w:uiPriority w:val="99"/>
    <w:semiHidden/>
    <w:unhideWhenUsed/>
    <w:rsid w:val="00C76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76187"/>
    <w:rPr>
      <w:rFonts w:ascii="Segoe UI" w:hAnsi="Segoe UI" w:cs="Segoe UI"/>
      <w:sz w:val="18"/>
      <w:szCs w:val="18"/>
    </w:rPr>
  </w:style>
  <w:style w:type="paragraph" w:styleId="ad">
    <w:name w:val="Subtitle"/>
    <w:basedOn w:val="a3"/>
    <w:next w:val="a"/>
    <w:link w:val="ae"/>
    <w:uiPriority w:val="11"/>
    <w:qFormat/>
    <w:rsid w:val="00701218"/>
    <w:pPr>
      <w:spacing w:after="200" w:line="240" w:lineRule="auto"/>
      <w:ind w:left="851" w:right="-425"/>
      <w:jc w:val="both"/>
    </w:pPr>
    <w:rPr>
      <w:rFonts w:ascii="Arial" w:hAnsi="Arial" w:cs="Arial"/>
      <w:i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01218"/>
    <w:rPr>
      <w:rFonts w:ascii="Arial" w:hAnsi="Arial" w:cs="Arial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95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8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35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21</Pages>
  <Words>4764</Words>
  <Characters>27159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Дубичев Вадим Рудольфович</dc:creator>
  <cp:keywords/>
  <dc:description/>
  <cp:lastModifiedBy>Дубичев Вадим Рудольфович</cp:lastModifiedBy>
  <cp:revision>3</cp:revision>
  <cp:lastPrinted>2020-06-08T08:48:00Z</cp:lastPrinted>
  <dcterms:created xsi:type="dcterms:W3CDTF">2020-06-11T04:58:00Z</dcterms:created>
  <dcterms:modified xsi:type="dcterms:W3CDTF">2020-06-11T05:51:00Z</dcterms:modified>
</cp:coreProperties>
</file>